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ใบอนุญาตประกอบกิจการมีอายุถึงวันที่ 31 ธันวาคมของปีนั้น การต่ออายุใบอนุญาตให้ยื่นคำขอตามแบบ ธพ.น. ๓ พร้อมเอกสารหลักฐานที่ถูกต้องครบถ้วนภายใน 60 วันก่อนวันที่ใบอนุญาตสิ้นอายุ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ถึง 75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 - ผลการตรวจสอบความปลอดภัย - เอกสารหลักฐานประกอบ โดยมีระยะเวลาพิจารณา ดังนี้ - กรณียื่นเรื่องในเดือนพฤศจิกายน ใช้ระยะเวลาพิจารณา 42 วัน - กรณียื่นเรื่องในเดือนธันวาคม ใช้ระยะเวลาพิจารณา 72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ถึง 72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 (แบบ ธพ.น. ๓)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หมู่8 ตำบลหัวตะพาน อำเภอท่าศาลา จังหวัดนครศรีธรรมราช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