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การชำระภาษีโรงเรือนและที่ดิน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