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ข้อบัญญัติองค์การบริหารส่วนตำบลหัวตะพาน เรื่องการควบคุมการเลี้ยงสัตว์หรือปล่อยสัตว์ พ.ศ.2556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หลักเกณฑ์วิธีการ</w:t>
        <w:br/>
        <w:t xml:space="preserve"/>
        <w:br/>
        <w:t xml:space="preserve">ผู้ใดประสงค์ขอใบอนุญาตเลี้ยงสัตว์หรือปล่อยสัตว์ในแต่ละประเภท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สำเนาใบอนุญาตหรือเอกสารหลักฐานตามกฎหมายอื่นที่เกี่ยวข้องตามประเภทกิจการที่ขออนุญาต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ผู้รับใบอนุญาตยื่นคำขอรับใบอนุญาตเลี้ยงหรือปล่อยสัตว์ พร้อมหลักฐานที่ที่กำหนด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เจ้าหน้าที่ตรวจสอบความถูกต้องของคำขอและความครบถ้วนของเอกสารหลักฐานทันที กรณีไม่ถูกต้อง/ครบถ้วนเจ้าหน้าที่แจ้งต่อผู้ยื่นคำขอให้แก้ไข/เพิ่มเติมเพื่อดำเนินการ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หากไม่สามารถดำเนินการได้ในขณะนั้นให้จัดทำบันทึกความบกพร่องและรายงานเอกสาร หรือหลักฐานยื่นเพิ่มเติมภายในระยะเวลาที่กำหนดโดยให้เจ้าหน้าที่และผู้ยื่นคำขอลงนาม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 กรณีถูกต้องตามหลักเกณฑ์ด้านสุขลักษณะเสนอพิจารณาออกใบอนุญาต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อำเภอวิเศษชัยชาญ จังหวัดอ่างทอง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</w:t>
              <w:br/>
              <w:t xml:space="preserve">1.กรณีอนุญาต มีหนังสือแจ้งการอนุญาตแก่ผู้ขออนุญาตทราบเพื่อมารับใบอนุญาตภายในระยะเวลาที่กำหนด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 แจ้งให้ผู้ขออนุญาตมาชำระค่าธรรมเนียมตามอัตราและระยะเวลาที่ท้องถิ่นกำหนด (ตามประเภทการเลี้ยงสัตว์หรือปล่อยสัตว์ที่มีข้อกำหนดของท้องถิ่น)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ข้อบัญญัติองค์การบริหารส่วนตำบลหัวตะพาน เรื่องการควบคุมการเลี้ยงสัตว์หรือปล่อยสัตว์ พ.ศ.2556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 กรมส่งเสริมการปกครองท้องถิ่น องค์การบริหารส่วนตำบลหัวตะพาน อำเภอท่าศาลา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พ.ศ.2535และแก้ไขเพิ่มเติม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สภาตำบลและองค์การบริหารส่วนตำบล พ.ศ. 2537 แก้ไขเพิ่มเติม (ฉบับที่ 6)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ข้อบัญญัติองค์การบริหารส่วนตำบลหัวตะพาน เรื่องการควบคุมการเลี้ยงสัตว์หรือปล่อยสัตว์ พ.ศ.2556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